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FB" w:rsidRDefault="00645A19" w:rsidP="00310CF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</w:t>
      </w:r>
      <w:r>
        <w:rPr>
          <w:rFonts w:ascii="Comic Sans MS" w:hAnsi="Comic Sans MS"/>
        </w:rPr>
        <w:tab/>
      </w:r>
      <w:r w:rsidR="00310CFB">
        <w:rPr>
          <w:rFonts w:ascii="Comic Sans MS" w:hAnsi="Comic Sans MS"/>
        </w:rPr>
        <w:t xml:space="preserve">    </w:t>
      </w:r>
      <w:r w:rsidR="00310CFB">
        <w:rPr>
          <w:rFonts w:ascii="Comic Sans MS" w:hAnsi="Comic Sans MS"/>
          <w:b/>
        </w:rPr>
        <w:t>Unit 5 – Quadrilateral Midpoint Investigation</w:t>
      </w:r>
    </w:p>
    <w:p w:rsidR="00310CFB" w:rsidRDefault="00310CFB" w:rsidP="00310C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Monica</w:t>
      </w:r>
    </w:p>
    <w:p w:rsidR="00310CFB" w:rsidRDefault="00310CFB" w:rsidP="00310C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Geometry Period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</w:t>
      </w:r>
    </w:p>
    <w:p w:rsidR="00310CFB" w:rsidRDefault="00310CFB" w:rsidP="00310C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</w:t>
      </w:r>
      <w:r w:rsidR="00645A19">
        <w:rPr>
          <w:rFonts w:ascii="Comic Sans MS" w:hAnsi="Comic Sans MS"/>
        </w:rPr>
        <w:tab/>
      </w:r>
    </w:p>
    <w:p w:rsidR="00A7750E" w:rsidRDefault="00645A19" w:rsidP="00310CF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8298"/>
        <w:gridCol w:w="2178"/>
      </w:tblGrid>
      <w:tr w:rsidR="00645A19">
        <w:tc>
          <w:tcPr>
            <w:tcW w:w="8298" w:type="dxa"/>
          </w:tcPr>
          <w:p w:rsidR="00645A19" w:rsidRDefault="00645A19" w:rsidP="00645A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Outcomes</w:t>
            </w:r>
          </w:p>
        </w:tc>
        <w:tc>
          <w:tcPr>
            <w:tcW w:w="2178" w:type="dxa"/>
          </w:tcPr>
          <w:p w:rsidR="00645A19" w:rsidRDefault="00645A19" w:rsidP="00645A1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Rating</w:t>
            </w:r>
          </w:p>
        </w:tc>
      </w:tr>
      <w:tr w:rsidR="00A7750E">
        <w:tc>
          <w:tcPr>
            <w:tcW w:w="8298" w:type="dxa"/>
          </w:tcPr>
          <w:p w:rsidR="00A7750E" w:rsidRPr="00FD632A" w:rsidRDefault="00FD632A" w:rsidP="00EF2C6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D632A">
              <w:rPr>
                <w:rStyle w:val="Strong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 xml:space="preserve">#01: </w:t>
            </w:r>
            <w:r w:rsidRPr="00FD632A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Argues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with different types of reasoning in order to prove or disprove a statement</w:t>
            </w:r>
          </w:p>
        </w:tc>
        <w:tc>
          <w:tcPr>
            <w:tcW w:w="2178" w:type="dxa"/>
            <w:vAlign w:val="center"/>
          </w:tcPr>
          <w:p w:rsidR="00A7750E" w:rsidRPr="003224A9" w:rsidRDefault="00A7750E" w:rsidP="00A7750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224A9">
              <w:rPr>
                <w:rFonts w:ascii="Comic Sans MS" w:hAnsi="Comic Sans MS"/>
                <w:color w:val="000000"/>
                <w:sz w:val="16"/>
                <w:szCs w:val="16"/>
              </w:rPr>
              <w:t>NY     MS     ES</w:t>
            </w:r>
          </w:p>
        </w:tc>
      </w:tr>
      <w:tr w:rsidR="00103C66">
        <w:tc>
          <w:tcPr>
            <w:tcW w:w="8298" w:type="dxa"/>
          </w:tcPr>
          <w:p w:rsidR="00103C66" w:rsidRPr="00FD632A" w:rsidRDefault="00FD632A" w:rsidP="00EF2C6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D632A"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#04: 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Be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precise</w:t>
            </w:r>
            <w:r w:rsidRPr="00FD632A">
              <w:rPr>
                <w:rStyle w:val="apple-converted-space"/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in calculating and applying the length and midpoint of a segment</w:t>
            </w:r>
          </w:p>
        </w:tc>
        <w:tc>
          <w:tcPr>
            <w:tcW w:w="2178" w:type="dxa"/>
            <w:vAlign w:val="center"/>
          </w:tcPr>
          <w:p w:rsidR="00103C66" w:rsidRPr="003224A9" w:rsidRDefault="00A7750E" w:rsidP="00A7750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224A9">
              <w:rPr>
                <w:rFonts w:ascii="Comic Sans MS" w:hAnsi="Comic Sans MS"/>
                <w:color w:val="000000"/>
                <w:sz w:val="16"/>
                <w:szCs w:val="16"/>
              </w:rPr>
              <w:t>NY     MS     ES</w:t>
            </w:r>
          </w:p>
        </w:tc>
      </w:tr>
      <w:tr w:rsidR="00103C66">
        <w:tc>
          <w:tcPr>
            <w:tcW w:w="8298" w:type="dxa"/>
          </w:tcPr>
          <w:p w:rsidR="00103C66" w:rsidRPr="00FD632A" w:rsidRDefault="00FD632A" w:rsidP="00EF2C6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FD632A">
              <w:rPr>
                <w:rFonts w:ascii="Comic Sans MS" w:hAnsi="Comic Sans MS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#06: 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Graphically and algebraically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discerns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if lines are parallel or perpendicular on a coordinate plane and can identify the point of intersection of intersecting lines</w:t>
            </w:r>
          </w:p>
        </w:tc>
        <w:tc>
          <w:tcPr>
            <w:tcW w:w="2178" w:type="dxa"/>
            <w:vAlign w:val="center"/>
          </w:tcPr>
          <w:p w:rsidR="00103C66" w:rsidRPr="003224A9" w:rsidRDefault="00103C66" w:rsidP="00A7750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224A9">
              <w:rPr>
                <w:rFonts w:ascii="Comic Sans MS" w:hAnsi="Comic Sans MS"/>
                <w:color w:val="000000"/>
                <w:sz w:val="16"/>
                <w:szCs w:val="16"/>
              </w:rPr>
              <w:t>NY     MS     ES</w:t>
            </w:r>
          </w:p>
        </w:tc>
      </w:tr>
      <w:tr w:rsidR="00103C66">
        <w:tc>
          <w:tcPr>
            <w:tcW w:w="8298" w:type="dxa"/>
          </w:tcPr>
          <w:p w:rsidR="00103C66" w:rsidRPr="00FD632A" w:rsidRDefault="00FD632A" w:rsidP="00EF2C6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FD632A">
              <w:rPr>
                <w:rStyle w:val="Strong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 xml:space="preserve">#10: </w:t>
            </w:r>
            <w:r w:rsidRPr="00FD632A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>Discern</w:t>
            </w:r>
            <w:r w:rsidRPr="00FD632A">
              <w:rPr>
                <w:rStyle w:val="Strong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and applies theorems and relationships about quadrilaterals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</w:rPr>
              <w:br/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and</w:t>
            </w:r>
            <w:r w:rsidRPr="00FD632A">
              <w:rPr>
                <w:rStyle w:val="apple-converted-space"/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D632A">
              <w:rPr>
                <w:rStyle w:val="Strong"/>
                <w:rFonts w:ascii="Comic Sans MS" w:hAnsi="Comic Sans MS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communicates </w:t>
            </w:r>
            <w:r w:rsidRPr="00FD632A">
              <w:rPr>
                <w:rFonts w:ascii="Comic Sans MS" w:hAnsi="Comic Sans MS" w:cs="Arial"/>
                <w:color w:val="000000"/>
                <w:sz w:val="18"/>
                <w:szCs w:val="18"/>
                <w:shd w:val="clear" w:color="auto" w:fill="FFFFFF"/>
              </w:rPr>
              <w:t>those relationships</w:t>
            </w:r>
          </w:p>
        </w:tc>
        <w:tc>
          <w:tcPr>
            <w:tcW w:w="2178" w:type="dxa"/>
            <w:vAlign w:val="center"/>
          </w:tcPr>
          <w:p w:rsidR="00103C66" w:rsidRPr="003224A9" w:rsidRDefault="00103C66" w:rsidP="00A7750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3224A9">
              <w:rPr>
                <w:rFonts w:ascii="Comic Sans MS" w:hAnsi="Comic Sans MS"/>
                <w:color w:val="000000"/>
                <w:sz w:val="16"/>
                <w:szCs w:val="16"/>
              </w:rPr>
              <w:t>NY     MS     ES</w:t>
            </w:r>
          </w:p>
        </w:tc>
      </w:tr>
    </w:tbl>
    <w:p w:rsidR="00FD632A" w:rsidRDefault="00FD632A" w:rsidP="00FD632A">
      <w:pPr>
        <w:spacing w:after="0"/>
        <w:rPr>
          <w:rFonts w:ascii="Comic Sans MS" w:hAnsi="Comic Sans MS"/>
          <w:b/>
          <w:u w:val="single"/>
        </w:rPr>
      </w:pPr>
    </w:p>
    <w:p w:rsidR="009A70F1" w:rsidRDefault="009A70F1" w:rsidP="00FD632A">
      <w:pPr>
        <w:spacing w:after="0"/>
        <w:rPr>
          <w:rFonts w:ascii="Comic Sans MS" w:hAnsi="Comic Sans MS"/>
        </w:rPr>
      </w:pPr>
      <w:r w:rsidRPr="009A70F1">
        <w:rPr>
          <w:rFonts w:ascii="Comic Sans MS" w:hAnsi="Comic Sans MS"/>
          <w:b/>
          <w:u w:val="single"/>
        </w:rPr>
        <w:t>DIRECTIONS:</w:t>
      </w:r>
      <w:r w:rsidR="00A7750E">
        <w:rPr>
          <w:rFonts w:ascii="Comic Sans MS" w:hAnsi="Comic Sans MS"/>
        </w:rPr>
        <w:t xml:space="preserve">  All work must be shown in order to receive a MS rating.  </w:t>
      </w:r>
      <w:r w:rsidR="008217F3">
        <w:rPr>
          <w:rFonts w:ascii="Comic Sans MS" w:hAnsi="Comic Sans MS"/>
        </w:rPr>
        <w:t>Staple your work to the back of this sheet (or show all necessary work on the back).</w:t>
      </w:r>
    </w:p>
    <w:p w:rsidR="00FD632A" w:rsidRPr="00A7750E" w:rsidRDefault="00FD632A" w:rsidP="00FD632A">
      <w:pPr>
        <w:spacing w:after="0"/>
        <w:rPr>
          <w:rFonts w:ascii="Comic Sans MS" w:hAnsi="Comic Sans MS"/>
        </w:rPr>
      </w:pPr>
    </w:p>
    <w:p w:rsidR="009A70F1" w:rsidRDefault="009A70F1">
      <w:pPr>
        <w:rPr>
          <w:rFonts w:ascii="Comic Sans MS" w:hAnsi="Comic Sans MS"/>
        </w:rPr>
      </w:pPr>
      <w:r w:rsidRPr="003224A9">
        <w:rPr>
          <w:rFonts w:ascii="Comic Sans MS" w:hAnsi="Comic Sans MS"/>
          <w:b/>
          <w:u w:val="single"/>
        </w:rPr>
        <w:t>Step 1</w:t>
      </w:r>
      <w:r w:rsidRPr="009A70F1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Pr="009A70F1">
        <w:rPr>
          <w:rFonts w:ascii="Comic Sans MS" w:hAnsi="Comic Sans MS"/>
        </w:rPr>
        <w:t xml:space="preserve"> On the coordinate plane below</w:t>
      </w:r>
      <w:r>
        <w:rPr>
          <w:rFonts w:ascii="Comic Sans MS" w:hAnsi="Comic Sans MS"/>
        </w:rPr>
        <w:t>, plot four random points: A, B, C, and D</w:t>
      </w:r>
      <w:r w:rsidR="00A7750E">
        <w:rPr>
          <w:rFonts w:ascii="Comic Sans MS" w:hAnsi="Comic Sans MS"/>
        </w:rPr>
        <w:t>. Identify</w:t>
      </w:r>
      <w:r>
        <w:rPr>
          <w:rFonts w:ascii="Comic Sans MS" w:hAnsi="Comic Sans MS"/>
        </w:rPr>
        <w:t xml:space="preserve"> the coordinates in the spaces provided below.</w:t>
      </w:r>
    </w:p>
    <w:p w:rsidR="009A70F1" w:rsidRDefault="009A70F1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</w:t>
      </w:r>
      <w:r w:rsidR="00310CFB">
        <w:rPr>
          <w:rFonts w:ascii="Comic Sans MS" w:hAnsi="Comic Sans MS"/>
        </w:rPr>
        <w:t>__</w:t>
      </w:r>
      <w:r>
        <w:rPr>
          <w:rFonts w:ascii="Comic Sans MS" w:hAnsi="Comic Sans MS"/>
        </w:rPr>
        <w:t>__     B: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  <w:r>
        <w:rPr>
          <w:rFonts w:ascii="Comic Sans MS" w:hAnsi="Comic Sans MS"/>
        </w:rPr>
        <w:t xml:space="preserve">   C: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  <w:r>
        <w:rPr>
          <w:rFonts w:ascii="Comic Sans MS" w:hAnsi="Comic Sans MS"/>
        </w:rPr>
        <w:t xml:space="preserve">     D: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</w:p>
    <w:p w:rsidR="00A7750E" w:rsidRDefault="009A70F1">
      <w:pPr>
        <w:rPr>
          <w:rFonts w:ascii="Comic Sans MS" w:hAnsi="Comic Sans MS"/>
        </w:rPr>
      </w:pPr>
      <w:r w:rsidRPr="003224A9">
        <w:rPr>
          <w:rFonts w:ascii="Comic Sans MS" w:hAnsi="Comic Sans MS"/>
          <w:b/>
          <w:u w:val="single"/>
        </w:rPr>
        <w:t>Step 2</w:t>
      </w:r>
      <w:r>
        <w:rPr>
          <w:rFonts w:ascii="Comic Sans MS" w:hAnsi="Comic Sans MS"/>
          <w:b/>
        </w:rPr>
        <w:t xml:space="preserve">:  </w:t>
      </w:r>
      <w:r w:rsidR="00B51D67">
        <w:rPr>
          <w:rFonts w:ascii="Comic Sans MS" w:hAnsi="Comic Sans MS"/>
        </w:rPr>
        <w:t xml:space="preserve">Connect the points to make quadrilateral.  Determine the </w:t>
      </w:r>
      <w:r w:rsidR="00A7750E">
        <w:rPr>
          <w:rFonts w:ascii="Comic Sans MS" w:hAnsi="Comic Sans MS"/>
        </w:rPr>
        <w:t>midpoints of the sides AB, BC, CD, and AD.  Label these points J, K, L, and M, respectively.  Identify the coordinates in the spaces provided below.</w:t>
      </w:r>
    </w:p>
    <w:p w:rsidR="00A7750E" w:rsidRDefault="00A7750E">
      <w:pPr>
        <w:rPr>
          <w:rFonts w:ascii="Comic Sans MS" w:hAnsi="Comic Sans MS"/>
        </w:rPr>
      </w:pPr>
      <w:r>
        <w:rPr>
          <w:rFonts w:ascii="Comic Sans MS" w:hAnsi="Comic Sans MS"/>
        </w:rPr>
        <w:t>J: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  <w:r>
        <w:rPr>
          <w:rFonts w:ascii="Comic Sans MS" w:hAnsi="Comic Sans MS"/>
        </w:rPr>
        <w:t xml:space="preserve">   K: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  <w:r>
        <w:rPr>
          <w:rFonts w:ascii="Comic Sans MS" w:hAnsi="Comic Sans MS"/>
        </w:rPr>
        <w:t xml:space="preserve">   L: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  <w:r>
        <w:rPr>
          <w:rFonts w:ascii="Comic Sans MS" w:hAnsi="Comic Sans MS"/>
        </w:rPr>
        <w:t xml:space="preserve">     M:</w:t>
      </w:r>
      <w:r w:rsidR="00310CFB" w:rsidRPr="00310CFB">
        <w:rPr>
          <w:rFonts w:ascii="Comic Sans MS" w:hAnsi="Comic Sans MS"/>
        </w:rPr>
        <w:t xml:space="preserve"> </w:t>
      </w:r>
      <w:r w:rsidR="00310CFB">
        <w:rPr>
          <w:rFonts w:ascii="Comic Sans MS" w:hAnsi="Comic Sans MS"/>
        </w:rPr>
        <w:t xml:space="preserve">_________  </w:t>
      </w:r>
    </w:p>
    <w:p w:rsidR="003224A9" w:rsidRDefault="00A7750E" w:rsidP="003224A9">
      <w:pPr>
        <w:rPr>
          <w:rFonts w:ascii="Comic Sans MS" w:hAnsi="Comic Sans MS"/>
        </w:rPr>
      </w:pPr>
      <w:r w:rsidRPr="003224A9">
        <w:rPr>
          <w:rFonts w:ascii="Comic Sans MS" w:hAnsi="Comic Sans MS"/>
          <w:b/>
          <w:u w:val="single"/>
        </w:rPr>
        <w:t>Step 3</w:t>
      </w:r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 xml:space="preserve">What kind of quadrilateral is JKLM?  Use the most precise name possible.  </w:t>
      </w:r>
      <w:r w:rsidRPr="008C1089">
        <w:rPr>
          <w:rFonts w:ascii="Comic Sans MS" w:hAnsi="Comic Sans MS"/>
          <w:u w:val="single"/>
        </w:rPr>
        <w:t>Explain</w:t>
      </w:r>
      <w:r>
        <w:rPr>
          <w:rFonts w:ascii="Comic Sans MS" w:hAnsi="Comic Sans MS"/>
        </w:rPr>
        <w:t xml:space="preserve"> how you know this is true, </w:t>
      </w:r>
      <w:r w:rsidRPr="008C1089">
        <w:rPr>
          <w:rFonts w:ascii="Comic Sans MS" w:hAnsi="Comic Sans MS"/>
          <w:u w:val="single"/>
        </w:rPr>
        <w:t xml:space="preserve">using specific </w:t>
      </w:r>
      <w:r w:rsidR="002F7CD1" w:rsidRPr="008C1089">
        <w:rPr>
          <w:rFonts w:ascii="Comic Sans MS" w:hAnsi="Comic Sans MS"/>
          <w:u w:val="single"/>
        </w:rPr>
        <w:t xml:space="preserve">mathematical </w:t>
      </w:r>
      <w:r w:rsidRPr="008C1089">
        <w:rPr>
          <w:rFonts w:ascii="Comic Sans MS" w:hAnsi="Comic Sans MS"/>
          <w:u w:val="single"/>
        </w:rPr>
        <w:t>information</w:t>
      </w:r>
      <w:r w:rsidR="00341362">
        <w:rPr>
          <w:rFonts w:ascii="Comic Sans MS" w:hAnsi="Comic Sans MS"/>
        </w:rPr>
        <w:t xml:space="preserve"> to support your claim.</w:t>
      </w:r>
    </w:p>
    <w:p w:rsidR="00310CFB" w:rsidRDefault="009A70F1" w:rsidP="003224A9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>
            <wp:extent cx="3108639" cy="3170712"/>
            <wp:effectExtent l="19050" t="0" r="0" b="0"/>
            <wp:docPr id="1" name="Picture 1" descr="http://mathelem.sites.fcps.org/system/files/glossary/coordinate%20pl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elem.sites.fcps.org/system/files/glossary/coordinate%20pla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4" cy="31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0E" w:rsidRDefault="00A7750E" w:rsidP="003224A9">
      <w:pPr>
        <w:rPr>
          <w:rFonts w:ascii="Comic Sans MS" w:hAnsi="Comic Sans MS"/>
        </w:rPr>
      </w:pPr>
      <w:r w:rsidRPr="003224A9">
        <w:rPr>
          <w:rFonts w:ascii="Comic Sans MS" w:hAnsi="Comic Sans MS"/>
          <w:b/>
          <w:u w:val="single"/>
        </w:rPr>
        <w:lastRenderedPageBreak/>
        <w:t>Step 4 (ES)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 xml:space="preserve">Considering what you discovered in step 3, will this </w:t>
      </w:r>
      <w:r w:rsidR="00310CFB">
        <w:rPr>
          <w:rFonts w:ascii="Comic Sans MS" w:hAnsi="Comic Sans MS"/>
        </w:rPr>
        <w:t>be true</w:t>
      </w:r>
      <w:r>
        <w:rPr>
          <w:rFonts w:ascii="Comic Sans MS" w:hAnsi="Comic Sans MS"/>
        </w:rPr>
        <w:t xml:space="preserve"> for EVERY quadrilateral?  Prove it!  (</w:t>
      </w:r>
      <w:r w:rsidR="003D0747">
        <w:rPr>
          <w:rFonts w:ascii="Comic Sans MS" w:hAnsi="Comic Sans MS"/>
        </w:rPr>
        <w:t xml:space="preserve">Hint: Do a coordinate proof, using the given information </w:t>
      </w:r>
      <w:r w:rsidR="008C1089">
        <w:rPr>
          <w:rFonts w:ascii="Comic Sans MS" w:hAnsi="Comic Sans MS"/>
        </w:rPr>
        <w:t>below.</w:t>
      </w:r>
      <w:r w:rsidR="003D074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 </w:t>
      </w:r>
    </w:p>
    <w:p w:rsidR="003D0747" w:rsidRPr="00A7750E" w:rsidRDefault="008C1089" w:rsidP="003224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899920" cy="160337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747" w:rsidRPr="00A7750E" w:rsidSect="00FD632A">
      <w:pgSz w:w="12240" w:h="15840"/>
      <w:pgMar w:top="63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compat/>
  <w:rsids>
    <w:rsidRoot w:val="00645A19"/>
    <w:rsid w:val="00103C66"/>
    <w:rsid w:val="00271DD5"/>
    <w:rsid w:val="002F7CD1"/>
    <w:rsid w:val="00310CFB"/>
    <w:rsid w:val="003224A9"/>
    <w:rsid w:val="00341362"/>
    <w:rsid w:val="00342F0E"/>
    <w:rsid w:val="003D0747"/>
    <w:rsid w:val="004F4E38"/>
    <w:rsid w:val="00645A19"/>
    <w:rsid w:val="0068728C"/>
    <w:rsid w:val="008217F3"/>
    <w:rsid w:val="008C1089"/>
    <w:rsid w:val="009A70F1"/>
    <w:rsid w:val="00A7750E"/>
    <w:rsid w:val="00AD321F"/>
    <w:rsid w:val="00B51D67"/>
    <w:rsid w:val="00EB17DC"/>
    <w:rsid w:val="00EE5F6B"/>
    <w:rsid w:val="00F81C62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632A"/>
    <w:rPr>
      <w:b/>
      <w:bCs/>
    </w:rPr>
  </w:style>
  <w:style w:type="character" w:customStyle="1" w:styleId="apple-converted-space">
    <w:name w:val="apple-converted-space"/>
    <w:basedOn w:val="DefaultParagraphFont"/>
    <w:rsid w:val="00FD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2012-02-15T22:17:00Z</cp:lastPrinted>
  <dcterms:created xsi:type="dcterms:W3CDTF">2013-02-11T14:54:00Z</dcterms:created>
  <dcterms:modified xsi:type="dcterms:W3CDTF">2013-02-11T17:46:00Z</dcterms:modified>
</cp:coreProperties>
</file>