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C7" w:rsidRDefault="00DC19A0" w:rsidP="00A14877">
      <w:pPr>
        <w:spacing w:after="0"/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DC19A0">
        <w:rPr>
          <w:b/>
        </w:rPr>
        <w:t>Similar Solids</w:t>
      </w:r>
    </w:p>
    <w:p w:rsidR="00DC19A0" w:rsidRDefault="00DC19A0" w:rsidP="00A14877">
      <w:pPr>
        <w:spacing w:after="0"/>
      </w:pPr>
      <w:r>
        <w:t>Monica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</w:t>
      </w:r>
      <w:r w:rsidRPr="00DC19A0">
        <w:rPr>
          <w:b/>
        </w:rPr>
        <w:t>Volumes and Surface Areas</w:t>
      </w:r>
    </w:p>
    <w:p w:rsidR="00DC19A0" w:rsidRDefault="00DC19A0" w:rsidP="00A14877">
      <w:pPr>
        <w:spacing w:after="0"/>
      </w:pPr>
      <w:r>
        <w:t>Geometry Period</w:t>
      </w:r>
      <w:proofErr w:type="gramStart"/>
      <w:r>
        <w:t>:_</w:t>
      </w:r>
      <w:proofErr w:type="gramEnd"/>
      <w:r>
        <w:t>___</w:t>
      </w:r>
    </w:p>
    <w:p w:rsidR="00DC19A0" w:rsidRDefault="00DC19A0" w:rsidP="00A14877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___________________________</w:t>
      </w:r>
    </w:p>
    <w:p w:rsidR="00A14877" w:rsidRDefault="00A14877" w:rsidP="00A14877">
      <w:pPr>
        <w:spacing w:after="0"/>
        <w:rPr>
          <w:b/>
        </w:rPr>
      </w:pPr>
    </w:p>
    <w:p w:rsidR="00DC19A0" w:rsidRPr="00DC19A0" w:rsidRDefault="00DC19A0" w:rsidP="00A14877">
      <w:pPr>
        <w:spacing w:after="0"/>
        <w:rPr>
          <w:b/>
        </w:rPr>
      </w:pPr>
      <w:r w:rsidRPr="00DC19A0">
        <w:rPr>
          <w:b/>
        </w:rPr>
        <w:t>Directions:</w:t>
      </w:r>
      <w:r>
        <w:t xml:space="preserve">  Today you will explore the relationship between the similarity ratio and volumes and surface areas of similar solids.  To do this, follow the directions below.  </w:t>
      </w:r>
      <w:r w:rsidRPr="00DC19A0">
        <w:rPr>
          <w:b/>
        </w:rPr>
        <w:t>PLEASE USE PENCIL!</w:t>
      </w:r>
    </w:p>
    <w:p w:rsidR="00A14877" w:rsidRDefault="00A14877" w:rsidP="00A14877">
      <w:pPr>
        <w:spacing w:after="0"/>
        <w:rPr>
          <w:b/>
        </w:rPr>
      </w:pPr>
    </w:p>
    <w:p w:rsidR="00DC19A0" w:rsidRDefault="00DC19A0" w:rsidP="00A14877">
      <w:pPr>
        <w:spacing w:after="0"/>
      </w:pPr>
      <w:r w:rsidRPr="00A14877">
        <w:rPr>
          <w:b/>
        </w:rPr>
        <w:t>STEP 1:</w:t>
      </w:r>
      <w:r>
        <w:t xml:space="preserve">  Choose a three-dimensional figure (rectangular prism, cylinder, cone, sphere, </w:t>
      </w:r>
      <w:proofErr w:type="gramStart"/>
      <w:r>
        <w:t>cube</w:t>
      </w:r>
      <w:proofErr w:type="gramEnd"/>
      <w:r>
        <w:t>) and sketch it in the space below labeled “Original Solid”.  Make up and label the dimensions of your figure (length, width, height, radius, etc.)  Do not worry about units.</w:t>
      </w:r>
    </w:p>
    <w:tbl>
      <w:tblPr>
        <w:tblStyle w:val="TableGrid"/>
        <w:tblW w:w="0" w:type="auto"/>
        <w:tblLook w:val="04A0"/>
      </w:tblPr>
      <w:tblGrid>
        <w:gridCol w:w="5238"/>
        <w:gridCol w:w="5238"/>
      </w:tblGrid>
      <w:tr w:rsidR="00DC19A0" w:rsidTr="00DC19A0">
        <w:tc>
          <w:tcPr>
            <w:tcW w:w="5238" w:type="dxa"/>
          </w:tcPr>
          <w:p w:rsidR="00DC19A0" w:rsidRPr="00A14877" w:rsidRDefault="00DC19A0" w:rsidP="00A14877">
            <w:pPr>
              <w:rPr>
                <w:b/>
              </w:rPr>
            </w:pPr>
            <w:r w:rsidRPr="00A14877">
              <w:rPr>
                <w:b/>
              </w:rPr>
              <w:t>Original Solid</w:t>
            </w:r>
          </w:p>
          <w:p w:rsidR="00DC19A0" w:rsidRDefault="00DC19A0" w:rsidP="00A14877"/>
          <w:p w:rsidR="00DC19A0" w:rsidRDefault="00DC19A0" w:rsidP="00A14877"/>
          <w:p w:rsidR="00DC19A0" w:rsidRDefault="00DC19A0" w:rsidP="00A14877"/>
          <w:p w:rsidR="00DC19A0" w:rsidRDefault="00DC19A0" w:rsidP="00A14877"/>
          <w:p w:rsidR="00DC19A0" w:rsidRDefault="00DC19A0" w:rsidP="00A14877"/>
          <w:p w:rsidR="00DC19A0" w:rsidRDefault="00DC19A0" w:rsidP="00A14877"/>
          <w:p w:rsidR="00DC19A0" w:rsidRDefault="00DC19A0" w:rsidP="00A14877"/>
          <w:p w:rsidR="00DC19A0" w:rsidRDefault="00DC19A0" w:rsidP="00A14877"/>
          <w:p w:rsidR="00DC19A0" w:rsidRDefault="00DC19A0" w:rsidP="00A14877"/>
          <w:p w:rsidR="00DC19A0" w:rsidRDefault="00DC19A0" w:rsidP="00A14877"/>
          <w:p w:rsidR="00DC19A0" w:rsidRDefault="00DC19A0" w:rsidP="00A14877"/>
        </w:tc>
        <w:tc>
          <w:tcPr>
            <w:tcW w:w="5238" w:type="dxa"/>
          </w:tcPr>
          <w:p w:rsidR="00DC19A0" w:rsidRPr="00A14877" w:rsidRDefault="00DC19A0" w:rsidP="00A14877">
            <w:pPr>
              <w:rPr>
                <w:b/>
              </w:rPr>
            </w:pPr>
            <w:r w:rsidRPr="00A14877">
              <w:rPr>
                <w:b/>
              </w:rPr>
              <w:t>Similar Solid</w:t>
            </w:r>
          </w:p>
          <w:p w:rsidR="00DC19A0" w:rsidRDefault="00DC19A0" w:rsidP="00A14877"/>
        </w:tc>
      </w:tr>
    </w:tbl>
    <w:p w:rsidR="00A14877" w:rsidRDefault="00A14877" w:rsidP="00A14877">
      <w:pPr>
        <w:spacing w:after="0"/>
        <w:rPr>
          <w:b/>
        </w:rPr>
      </w:pPr>
    </w:p>
    <w:p w:rsidR="00DC19A0" w:rsidRDefault="00DC19A0" w:rsidP="00A14877">
      <w:pPr>
        <w:spacing w:after="0"/>
      </w:pPr>
      <w:r w:rsidRPr="00A14877">
        <w:rPr>
          <w:b/>
        </w:rPr>
        <w:t>STEP 2</w:t>
      </w:r>
      <w:r>
        <w:t>:  Increase or decrease the dimensions of your solid by choosing a scale factor by which to multiply each dimension.  Sketch your new solid, with the new dimensions, in the space labeled “Similar Solid.”</w:t>
      </w:r>
    </w:p>
    <w:p w:rsidR="00A14877" w:rsidRDefault="00A14877" w:rsidP="00A14877">
      <w:pPr>
        <w:spacing w:after="0"/>
        <w:rPr>
          <w:b/>
        </w:rPr>
      </w:pPr>
    </w:p>
    <w:p w:rsidR="00DC19A0" w:rsidRDefault="00DC19A0" w:rsidP="00A14877">
      <w:pPr>
        <w:spacing w:after="0"/>
      </w:pPr>
      <w:r>
        <w:rPr>
          <w:b/>
        </w:rPr>
        <w:t xml:space="preserve">QUESTION #1:  </w:t>
      </w:r>
      <w:r>
        <w:t>What is the similarity ratio for your two solids?</w:t>
      </w:r>
      <w:r w:rsidR="00A14877">
        <w:t xml:space="preserve">  Write your answer in simplest form.</w:t>
      </w:r>
    </w:p>
    <w:p w:rsidR="00A14877" w:rsidRDefault="00A14877" w:rsidP="00A14877">
      <w:pPr>
        <w:spacing w:after="0"/>
      </w:pPr>
    </w:p>
    <w:p w:rsidR="00337D0F" w:rsidRDefault="00337D0F" w:rsidP="00A14877">
      <w:pPr>
        <w:spacing w:after="0"/>
      </w:pPr>
    </w:p>
    <w:p w:rsidR="00A14877" w:rsidRDefault="00A14877" w:rsidP="00A14877">
      <w:pPr>
        <w:spacing w:after="0"/>
      </w:pPr>
    </w:p>
    <w:p w:rsidR="00DC19A0" w:rsidRDefault="00DC19A0" w:rsidP="00A14877">
      <w:pPr>
        <w:spacing w:after="0"/>
      </w:pPr>
      <w:r>
        <w:rPr>
          <w:b/>
        </w:rPr>
        <w:t xml:space="preserve">QUESTION #2:  </w:t>
      </w:r>
      <w:r>
        <w:t xml:space="preserve">Determine the surface area for each solid and show your work in the space below.  If necessary, leave your answer in terms </w:t>
      </w:r>
      <w:proofErr w:type="gramStart"/>
      <w:r>
        <w:t xml:space="preserve">of </w:t>
      </w:r>
      <w:proofErr w:type="gramEnd"/>
      <w:r w:rsidR="00A14877" w:rsidRPr="00DC19A0">
        <w:rPr>
          <w:position w:val="-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1.2pt" o:ole="">
            <v:imagedata r:id="rId4" o:title=""/>
          </v:shape>
          <o:OLEObject Type="Embed" ProgID="Equation.3" ShapeID="_x0000_i1025" DrawAspect="Content" ObjectID="_1429418259" r:id="rId5"/>
        </w:object>
      </w:r>
      <w:r>
        <w:t>.</w:t>
      </w: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337D0F" w:rsidRDefault="00337D0F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764438" w:rsidRDefault="00764438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  <w:r>
        <w:rPr>
          <w:b/>
        </w:rPr>
        <w:lastRenderedPageBreak/>
        <w:t xml:space="preserve">QUESTION #3:  </w:t>
      </w:r>
      <w:r>
        <w:t xml:space="preserve">What is the ratio of </w:t>
      </w:r>
      <w:proofErr w:type="gramStart"/>
      <w:r>
        <w:t>the of</w:t>
      </w:r>
      <w:proofErr w:type="gramEnd"/>
      <w:r>
        <w:t xml:space="preserve"> the surface areas?  Write your answer in simplest form.  How does this ratio relate to the similarity ratio you identified in question #1?</w:t>
      </w: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  <w:r>
        <w:rPr>
          <w:b/>
        </w:rPr>
        <w:t xml:space="preserve">QUESTION #4:  </w:t>
      </w:r>
      <w:r>
        <w:t xml:space="preserve">Determine the </w:t>
      </w:r>
      <w:r w:rsidR="003F2879">
        <w:t>volume</w:t>
      </w:r>
      <w:r>
        <w:t xml:space="preserve"> for each solid and show your work in the space below.  If necessary, leave your answer in terms </w:t>
      </w:r>
      <w:proofErr w:type="gramStart"/>
      <w:r>
        <w:t xml:space="preserve">of </w:t>
      </w:r>
      <w:proofErr w:type="gramEnd"/>
      <w:r w:rsidRPr="00DC19A0">
        <w:rPr>
          <w:position w:val="-6"/>
        </w:rPr>
        <w:object w:dxaOrig="220" w:dyaOrig="220">
          <v:shape id="_x0000_i1026" type="#_x0000_t75" style="width:11.2pt;height:11.2pt" o:ole="">
            <v:imagedata r:id="rId4" o:title=""/>
          </v:shape>
          <o:OLEObject Type="Embed" ProgID="Equation.3" ShapeID="_x0000_i1026" DrawAspect="Content" ObjectID="_1429418260" r:id="rId6"/>
        </w:object>
      </w:r>
      <w:r>
        <w:t>.</w:t>
      </w: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337D0F" w:rsidRDefault="00337D0F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337D0F" w:rsidRDefault="00337D0F" w:rsidP="00A14877">
      <w:pPr>
        <w:spacing w:after="0"/>
      </w:pPr>
    </w:p>
    <w:p w:rsidR="00337D0F" w:rsidRDefault="00337D0F" w:rsidP="00A14877">
      <w:pPr>
        <w:spacing w:after="0"/>
      </w:pPr>
    </w:p>
    <w:p w:rsidR="00337D0F" w:rsidRDefault="00337D0F" w:rsidP="00A14877">
      <w:pPr>
        <w:spacing w:after="0"/>
      </w:pPr>
    </w:p>
    <w:p w:rsidR="00337D0F" w:rsidRDefault="00337D0F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  <w:r>
        <w:rPr>
          <w:b/>
        </w:rPr>
        <w:t xml:space="preserve">QUESTION #5:  </w:t>
      </w:r>
      <w:r>
        <w:t xml:space="preserve">What is the ratio of </w:t>
      </w:r>
      <w:proofErr w:type="gramStart"/>
      <w:r>
        <w:t>the of</w:t>
      </w:r>
      <w:proofErr w:type="gramEnd"/>
      <w:r>
        <w:t xml:space="preserve"> the volumes?  Write your answer in simplest form.  How does this ratio relate to the similarity ratio you identified in question #1?</w:t>
      </w: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</w:p>
    <w:p w:rsidR="00A14877" w:rsidRDefault="00A14877" w:rsidP="00A14877">
      <w:pPr>
        <w:spacing w:after="0"/>
      </w:pPr>
      <w:r>
        <w:rPr>
          <w:b/>
        </w:rPr>
        <w:t xml:space="preserve">QUESTION #6:  </w:t>
      </w:r>
      <w:r>
        <w:t>Discuss these results with your table.  Record the results from your tablemates in the space below.  Record your own data in the first row.</w:t>
      </w:r>
    </w:p>
    <w:tbl>
      <w:tblPr>
        <w:tblStyle w:val="TableGrid"/>
        <w:tblW w:w="0" w:type="auto"/>
        <w:tblLook w:val="04A0"/>
      </w:tblPr>
      <w:tblGrid>
        <w:gridCol w:w="2619"/>
        <w:gridCol w:w="2619"/>
        <w:gridCol w:w="2619"/>
        <w:gridCol w:w="2619"/>
      </w:tblGrid>
      <w:tr w:rsidR="00A14877" w:rsidTr="00A14877">
        <w:tc>
          <w:tcPr>
            <w:tcW w:w="2619" w:type="dxa"/>
          </w:tcPr>
          <w:p w:rsidR="00A14877" w:rsidRDefault="00A14877" w:rsidP="00A14877"/>
        </w:tc>
        <w:tc>
          <w:tcPr>
            <w:tcW w:w="2619" w:type="dxa"/>
            <w:vAlign w:val="center"/>
          </w:tcPr>
          <w:p w:rsidR="00A14877" w:rsidRPr="00A14877" w:rsidRDefault="00A14877" w:rsidP="00A14877">
            <w:pPr>
              <w:jc w:val="center"/>
              <w:rPr>
                <w:b/>
              </w:rPr>
            </w:pPr>
            <w:r w:rsidRPr="00A14877">
              <w:rPr>
                <w:b/>
              </w:rPr>
              <w:t>SIMILARITY RATIO</w:t>
            </w:r>
          </w:p>
        </w:tc>
        <w:tc>
          <w:tcPr>
            <w:tcW w:w="2619" w:type="dxa"/>
            <w:vAlign w:val="center"/>
          </w:tcPr>
          <w:p w:rsidR="00A14877" w:rsidRPr="00A14877" w:rsidRDefault="00A14877" w:rsidP="00A14877">
            <w:pPr>
              <w:jc w:val="center"/>
              <w:rPr>
                <w:b/>
              </w:rPr>
            </w:pPr>
            <w:r w:rsidRPr="00A14877">
              <w:rPr>
                <w:b/>
              </w:rPr>
              <w:t>RATIO OF SURFACE AREAS</w:t>
            </w:r>
          </w:p>
        </w:tc>
        <w:tc>
          <w:tcPr>
            <w:tcW w:w="2619" w:type="dxa"/>
            <w:vAlign w:val="center"/>
          </w:tcPr>
          <w:p w:rsidR="00A14877" w:rsidRPr="00A14877" w:rsidRDefault="00A14877" w:rsidP="00A14877">
            <w:pPr>
              <w:jc w:val="center"/>
              <w:rPr>
                <w:b/>
              </w:rPr>
            </w:pPr>
            <w:r w:rsidRPr="00A14877">
              <w:rPr>
                <w:b/>
              </w:rPr>
              <w:t>RATIO OF VOLUMES</w:t>
            </w:r>
          </w:p>
        </w:tc>
      </w:tr>
      <w:tr w:rsidR="00A14877" w:rsidTr="00A14877">
        <w:tc>
          <w:tcPr>
            <w:tcW w:w="2619" w:type="dxa"/>
          </w:tcPr>
          <w:p w:rsidR="00A14877" w:rsidRPr="00A14877" w:rsidRDefault="00A14877" w:rsidP="00A14877">
            <w:pPr>
              <w:jc w:val="center"/>
              <w:rPr>
                <w:b/>
              </w:rPr>
            </w:pPr>
            <w:r w:rsidRPr="00A14877">
              <w:rPr>
                <w:b/>
              </w:rPr>
              <w:t>Your data:</w:t>
            </w:r>
          </w:p>
        </w:tc>
        <w:tc>
          <w:tcPr>
            <w:tcW w:w="2619" w:type="dxa"/>
          </w:tcPr>
          <w:p w:rsidR="00A14877" w:rsidRDefault="00A14877" w:rsidP="00A14877"/>
          <w:p w:rsidR="00A14877" w:rsidRDefault="00A14877" w:rsidP="00A14877"/>
        </w:tc>
        <w:tc>
          <w:tcPr>
            <w:tcW w:w="2619" w:type="dxa"/>
          </w:tcPr>
          <w:p w:rsidR="00A14877" w:rsidRDefault="00A14877" w:rsidP="00A14877"/>
        </w:tc>
        <w:tc>
          <w:tcPr>
            <w:tcW w:w="2619" w:type="dxa"/>
          </w:tcPr>
          <w:p w:rsidR="00A14877" w:rsidRDefault="00A14877" w:rsidP="00A14877"/>
        </w:tc>
      </w:tr>
      <w:tr w:rsidR="00A14877" w:rsidTr="00A14877">
        <w:tc>
          <w:tcPr>
            <w:tcW w:w="2619" w:type="dxa"/>
          </w:tcPr>
          <w:p w:rsidR="00A14877" w:rsidRPr="00A14877" w:rsidRDefault="00A14877" w:rsidP="00A14877">
            <w:pPr>
              <w:jc w:val="center"/>
              <w:rPr>
                <w:b/>
              </w:rPr>
            </w:pPr>
            <w:r w:rsidRPr="00A14877">
              <w:rPr>
                <w:b/>
              </w:rPr>
              <w:t>Tablemate’s data:</w:t>
            </w:r>
          </w:p>
        </w:tc>
        <w:tc>
          <w:tcPr>
            <w:tcW w:w="2619" w:type="dxa"/>
          </w:tcPr>
          <w:p w:rsidR="00A14877" w:rsidRDefault="00A14877" w:rsidP="00A14877"/>
          <w:p w:rsidR="00A14877" w:rsidRDefault="00A14877" w:rsidP="00A14877"/>
        </w:tc>
        <w:tc>
          <w:tcPr>
            <w:tcW w:w="2619" w:type="dxa"/>
          </w:tcPr>
          <w:p w:rsidR="00A14877" w:rsidRDefault="00A14877" w:rsidP="00A14877"/>
        </w:tc>
        <w:tc>
          <w:tcPr>
            <w:tcW w:w="2619" w:type="dxa"/>
          </w:tcPr>
          <w:p w:rsidR="00A14877" w:rsidRDefault="00A14877" w:rsidP="00A14877"/>
        </w:tc>
      </w:tr>
      <w:tr w:rsidR="00A14877" w:rsidTr="00A14877">
        <w:tc>
          <w:tcPr>
            <w:tcW w:w="2619" w:type="dxa"/>
          </w:tcPr>
          <w:p w:rsidR="00A14877" w:rsidRPr="00A14877" w:rsidRDefault="00A14877" w:rsidP="00A14877">
            <w:pPr>
              <w:jc w:val="center"/>
              <w:rPr>
                <w:b/>
              </w:rPr>
            </w:pPr>
            <w:r w:rsidRPr="00A14877">
              <w:rPr>
                <w:b/>
              </w:rPr>
              <w:t>Tablemate’s data:</w:t>
            </w:r>
          </w:p>
        </w:tc>
        <w:tc>
          <w:tcPr>
            <w:tcW w:w="2619" w:type="dxa"/>
          </w:tcPr>
          <w:p w:rsidR="00A14877" w:rsidRDefault="00A14877" w:rsidP="00A14877"/>
          <w:p w:rsidR="00A14877" w:rsidRDefault="00A14877" w:rsidP="00A14877"/>
        </w:tc>
        <w:tc>
          <w:tcPr>
            <w:tcW w:w="2619" w:type="dxa"/>
          </w:tcPr>
          <w:p w:rsidR="00A14877" w:rsidRDefault="00A14877" w:rsidP="00A14877"/>
        </w:tc>
        <w:tc>
          <w:tcPr>
            <w:tcW w:w="2619" w:type="dxa"/>
          </w:tcPr>
          <w:p w:rsidR="00A14877" w:rsidRDefault="00A14877" w:rsidP="00A14877"/>
        </w:tc>
      </w:tr>
      <w:tr w:rsidR="00A14877" w:rsidTr="00A14877">
        <w:tc>
          <w:tcPr>
            <w:tcW w:w="2619" w:type="dxa"/>
          </w:tcPr>
          <w:p w:rsidR="00A14877" w:rsidRPr="00A14877" w:rsidRDefault="00A14877" w:rsidP="00A14877">
            <w:pPr>
              <w:jc w:val="center"/>
              <w:rPr>
                <w:b/>
              </w:rPr>
            </w:pPr>
            <w:r w:rsidRPr="00A14877">
              <w:rPr>
                <w:b/>
              </w:rPr>
              <w:t>Tablemate’s data:</w:t>
            </w:r>
          </w:p>
        </w:tc>
        <w:tc>
          <w:tcPr>
            <w:tcW w:w="2619" w:type="dxa"/>
          </w:tcPr>
          <w:p w:rsidR="00A14877" w:rsidRDefault="00A14877" w:rsidP="00A14877"/>
          <w:p w:rsidR="00A14877" w:rsidRDefault="00A14877" w:rsidP="00A14877"/>
        </w:tc>
        <w:tc>
          <w:tcPr>
            <w:tcW w:w="2619" w:type="dxa"/>
          </w:tcPr>
          <w:p w:rsidR="00A14877" w:rsidRDefault="00A14877" w:rsidP="00A14877"/>
        </w:tc>
        <w:tc>
          <w:tcPr>
            <w:tcW w:w="2619" w:type="dxa"/>
          </w:tcPr>
          <w:p w:rsidR="00A14877" w:rsidRDefault="00A14877" w:rsidP="00A14877"/>
        </w:tc>
      </w:tr>
      <w:tr w:rsidR="00A14877" w:rsidTr="00A14877">
        <w:tc>
          <w:tcPr>
            <w:tcW w:w="2619" w:type="dxa"/>
          </w:tcPr>
          <w:p w:rsidR="00A14877" w:rsidRPr="00A14877" w:rsidRDefault="00A14877" w:rsidP="00A14877">
            <w:pPr>
              <w:jc w:val="center"/>
              <w:rPr>
                <w:b/>
              </w:rPr>
            </w:pPr>
            <w:r w:rsidRPr="00A14877">
              <w:rPr>
                <w:b/>
              </w:rPr>
              <w:t>Tablemate’s data:</w:t>
            </w:r>
          </w:p>
        </w:tc>
        <w:tc>
          <w:tcPr>
            <w:tcW w:w="2619" w:type="dxa"/>
          </w:tcPr>
          <w:p w:rsidR="00A14877" w:rsidRDefault="00A14877" w:rsidP="00A14877"/>
          <w:p w:rsidR="00A14877" w:rsidRDefault="00A14877" w:rsidP="00A14877"/>
        </w:tc>
        <w:tc>
          <w:tcPr>
            <w:tcW w:w="2619" w:type="dxa"/>
          </w:tcPr>
          <w:p w:rsidR="00A14877" w:rsidRDefault="00A14877" w:rsidP="00A14877"/>
        </w:tc>
        <w:tc>
          <w:tcPr>
            <w:tcW w:w="2619" w:type="dxa"/>
          </w:tcPr>
          <w:p w:rsidR="00A14877" w:rsidRDefault="00A14877" w:rsidP="00A14877"/>
        </w:tc>
      </w:tr>
    </w:tbl>
    <w:p w:rsidR="00A14877" w:rsidRPr="00A14877" w:rsidRDefault="00A14877" w:rsidP="00A14877">
      <w:pPr>
        <w:spacing w:after="0"/>
      </w:pPr>
    </w:p>
    <w:sectPr w:rsidR="00A14877" w:rsidRPr="00A14877" w:rsidSect="00A14877">
      <w:pgSz w:w="12240" w:h="15840"/>
      <w:pgMar w:top="63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C19A0"/>
    <w:rsid w:val="00337D0F"/>
    <w:rsid w:val="003F2879"/>
    <w:rsid w:val="00764438"/>
    <w:rsid w:val="00A14877"/>
    <w:rsid w:val="00D13F7F"/>
    <w:rsid w:val="00D227C7"/>
    <w:rsid w:val="00DC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2013-05-07T11:10:00Z</dcterms:created>
  <dcterms:modified xsi:type="dcterms:W3CDTF">2013-05-07T11:51:00Z</dcterms:modified>
</cp:coreProperties>
</file>